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420"/>
        <w:jc w:val="center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广东外语外贸大学教育部出国留学培训部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ind w:left="0" w:firstLine="420"/>
        <w:jc w:val="center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国家建设高水平大学研究生项目寒假英语培训班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ind w:left="0" w:firstLine="420"/>
        <w:jc w:val="center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招生简章</w:t>
      </w:r>
    </w:p>
    <w:p>
      <w:pPr>
        <w:spacing w:beforeLines="50" w:line="5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广东外语外贸大学教育部出国留学培训部现招收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计划申请国家基金委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“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国家建设高水平大学研究生</w:t>
      </w:r>
      <w:r>
        <w:rPr>
          <w:rFonts w:hint="eastAsia" w:ascii="仿宋" w:hAnsi="仿宋" w:eastAsia="仿宋" w:cs="仿宋"/>
          <w:sz w:val="28"/>
          <w:szCs w:val="28"/>
          <w:u w:val="single"/>
        </w:rPr>
        <w:t>项目”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的出国攻读博士学位的硕士研究生或计划申请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联合培养博士项目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的在读博士研究生等</w:t>
      </w:r>
      <w:r>
        <w:rPr>
          <w:rFonts w:hint="eastAsia" w:ascii="仿宋" w:hAnsi="仿宋" w:eastAsia="仿宋" w:cs="仿宋"/>
          <w:sz w:val="28"/>
          <w:szCs w:val="28"/>
        </w:rPr>
        <w:t>提供公派英语培训。</w:t>
      </w:r>
    </w:p>
    <w:p>
      <w:pPr>
        <w:spacing w:beforeLines="50" w:line="500" w:lineRule="exact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一、培训信息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培训时间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3日至19日（集中培训，全天授课）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报到时间：2020年1月3日8：30-12：00/14：00-17：00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入学考试时间：2020年1月4日8：30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结业考试时间：2020年1月20日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费用：3600元/人.期</w:t>
      </w:r>
    </w:p>
    <w:p>
      <w:pPr>
        <w:numPr>
          <w:ilvl w:val="0"/>
          <w:numId w:val="1"/>
        </w:numPr>
        <w:spacing w:beforeLines="50" w:line="5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1.网上</w:t>
      </w:r>
      <w:r>
        <w:rPr>
          <w:rFonts w:hint="eastAsia" w:ascii="仿宋" w:hAnsi="仿宋" w:eastAsia="仿宋" w:cs="仿宋"/>
          <w:sz w:val="28"/>
          <w:szCs w:val="28"/>
        </w:rPr>
        <w:t>报名时间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即日起--2019年12月23日截止。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报名方式</w:t>
      </w:r>
    </w:p>
    <w:p>
      <w:pPr>
        <w:spacing w:beforeLines="50"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凡确定前来我培进行英语培训的学员，请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下载并仔细阅读招生简章下方附件“报名须知”，于网报截止日期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填写附件中的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《广外出国留学培训部进修生登记表》，发送到pxb@gdufs.edu.cn邮箱报名。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发送时邮件主题及附件名字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以“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 xml:space="preserve">高水平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姓名”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命名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发送。收到我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自动回复“报名成功”信息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则报名成功，无须重复发送。</w:t>
      </w:r>
    </w:p>
    <w:p>
      <w:pPr>
        <w:spacing w:beforeLines="5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入学要求</w:t>
      </w:r>
    </w:p>
    <w:p>
      <w:pPr>
        <w:numPr>
          <w:ilvl w:val="0"/>
          <w:numId w:val="3"/>
        </w:numPr>
        <w:spacing w:beforeLines="5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sz w:val="28"/>
          <w:szCs w:val="28"/>
        </w:rPr>
        <w:t>2015年3月留学基金委和教指委员会议的决定，“所有学员必须参加考入学试方可获得学籍。全国统考仅允许获得学籍的学员参加”。因此，不参加入学考试者将不能参加全国统一考试且拿不到结业证书；</w:t>
      </w:r>
    </w:p>
    <w:p>
      <w:pPr>
        <w:numPr>
          <w:ilvl w:val="0"/>
          <w:numId w:val="3"/>
        </w:numPr>
        <w:spacing w:beforeLines="50" w:line="500" w:lineRule="exac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根据教育部基金委和教指委学籍管理规定，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学习期间不得无故请假，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请假或旷课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缺勤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课时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或以上，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取消考试资格。</w:t>
      </w:r>
      <w:r>
        <w:rPr>
          <w:rFonts w:hint="eastAsia" w:ascii="仿宋" w:hAnsi="仿宋" w:eastAsia="仿宋" w:cs="仿宋"/>
          <w:sz w:val="28"/>
          <w:szCs w:val="28"/>
        </w:rPr>
        <w:t>请提前安排好自己的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学习、工作任务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beforeLines="50" w:line="500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四、现场报到</w:t>
      </w:r>
    </w:p>
    <w:p>
      <w:pPr>
        <w:numPr>
          <w:ilvl w:val="0"/>
          <w:numId w:val="4"/>
        </w:numPr>
        <w:spacing w:beforeLines="50" w:line="500" w:lineRule="exac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报到时间：2020年1月3日8：30-11：30/14：00-17：00</w:t>
      </w:r>
    </w:p>
    <w:p>
      <w:pPr>
        <w:numPr>
          <w:ilvl w:val="0"/>
          <w:numId w:val="0"/>
        </w:numPr>
        <w:spacing w:beforeLines="50" w:line="500" w:lineRule="exact"/>
        <w:ind w:leftChars="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2.报到地点</w:t>
      </w:r>
    </w:p>
    <w:p>
      <w:pPr>
        <w:numPr>
          <w:ilvl w:val="0"/>
          <w:numId w:val="0"/>
        </w:numPr>
        <w:spacing w:beforeLines="50" w:line="500" w:lineRule="exact"/>
        <w:ind w:leftChars="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地点：广东外语外贸大学国际学院、出国留学培训部</w:t>
      </w:r>
    </w:p>
    <w:p>
      <w:pPr>
        <w:numPr>
          <w:ilvl w:val="0"/>
          <w:numId w:val="0"/>
        </w:numPr>
        <w:spacing w:beforeLines="50" w:line="500" w:lineRule="exact"/>
        <w:ind w:left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广东省广州市白云区白云大道北2号（逸林假日酒店旁）</w:t>
      </w:r>
    </w:p>
    <w:p>
      <w:pPr>
        <w:numPr>
          <w:ilvl w:val="0"/>
          <w:numId w:val="0"/>
        </w:numPr>
        <w:spacing w:beforeLines="50" w:line="500" w:lineRule="exact"/>
        <w:ind w:leftChars="0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联系方式：020-36206306 张老师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</w:t>
      </w:r>
    </w:p>
    <w:p>
      <w:pPr>
        <w:spacing w:beforeLines="50" w:line="500" w:lineRule="exact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五、其他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1.住宿：我部提供校内招待所住宿床位预留服务，学员可根据个人实际情况选择住宿。我部不承担住宿费用。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2.入住时间：2020年1月3日至培训结束，约18天。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3.住宿费：</w:t>
      </w:r>
    </w:p>
    <w:p>
      <w:pPr>
        <w:rPr>
          <w:rFonts w:hint="default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住宿统一安排双人间或多人间，每床位1000元/人.期，约55元/天。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备注：</w:t>
      </w:r>
    </w:p>
    <w:p>
      <w:pP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·住宿安排属于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自主选择，非强制要求。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·培训期间，我部不负责学员的伙食、交通、住宿等其他费用。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4.交通指引：详见附件《交通指引信息》</w:t>
      </w:r>
      <w:bookmarkStart w:id="0" w:name="_GoBack"/>
      <w:bookmarkEnd w:id="0"/>
    </w:p>
    <w:p>
      <w:pPr>
        <w:spacing w:beforeLines="50" w:line="50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广东外语外贸大学出国留学培训部</w:t>
      </w:r>
    </w:p>
    <w:p>
      <w:pPr>
        <w:spacing w:beforeLines="50" w:line="500" w:lineRule="exact"/>
        <w:ind w:firstLine="5040" w:firstLineChars="18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2019年11月1日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D56CB"/>
    <w:multiLevelType w:val="singleLevel"/>
    <w:tmpl w:val="A7ED5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9488B3"/>
    <w:multiLevelType w:val="singleLevel"/>
    <w:tmpl w:val="AC9488B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7B96DE1"/>
    <w:multiLevelType w:val="singleLevel"/>
    <w:tmpl w:val="D7B96D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49CD2E1"/>
    <w:multiLevelType w:val="singleLevel"/>
    <w:tmpl w:val="249CD2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BBF"/>
    <w:rsid w:val="000974CA"/>
    <w:rsid w:val="002F7AB6"/>
    <w:rsid w:val="003C4B92"/>
    <w:rsid w:val="00451114"/>
    <w:rsid w:val="004850D8"/>
    <w:rsid w:val="004E1D35"/>
    <w:rsid w:val="005842B6"/>
    <w:rsid w:val="00A7212B"/>
    <w:rsid w:val="00AA2BBF"/>
    <w:rsid w:val="00B0154C"/>
    <w:rsid w:val="00C33E9A"/>
    <w:rsid w:val="00E93014"/>
    <w:rsid w:val="00EE0B16"/>
    <w:rsid w:val="00F41202"/>
    <w:rsid w:val="027A37A7"/>
    <w:rsid w:val="02C13876"/>
    <w:rsid w:val="03A77AB2"/>
    <w:rsid w:val="08B87BB6"/>
    <w:rsid w:val="09103560"/>
    <w:rsid w:val="126F2F3E"/>
    <w:rsid w:val="147878FF"/>
    <w:rsid w:val="162D3075"/>
    <w:rsid w:val="16DE5373"/>
    <w:rsid w:val="18276944"/>
    <w:rsid w:val="18820D57"/>
    <w:rsid w:val="19293810"/>
    <w:rsid w:val="1B502AE7"/>
    <w:rsid w:val="1D763FE5"/>
    <w:rsid w:val="1EFC16BD"/>
    <w:rsid w:val="22907410"/>
    <w:rsid w:val="264354B2"/>
    <w:rsid w:val="268249CE"/>
    <w:rsid w:val="27C478DF"/>
    <w:rsid w:val="2B875089"/>
    <w:rsid w:val="2D1E48CA"/>
    <w:rsid w:val="2EFD57FC"/>
    <w:rsid w:val="31DA1C96"/>
    <w:rsid w:val="34463F44"/>
    <w:rsid w:val="34586DEF"/>
    <w:rsid w:val="38AD11C8"/>
    <w:rsid w:val="3BBD6EF5"/>
    <w:rsid w:val="3DEE37D1"/>
    <w:rsid w:val="3F551BB0"/>
    <w:rsid w:val="40B353E4"/>
    <w:rsid w:val="46315EC9"/>
    <w:rsid w:val="4CA24D75"/>
    <w:rsid w:val="50BB5C1E"/>
    <w:rsid w:val="50FC08E8"/>
    <w:rsid w:val="52355B63"/>
    <w:rsid w:val="55834C02"/>
    <w:rsid w:val="56F36764"/>
    <w:rsid w:val="57546A4E"/>
    <w:rsid w:val="582B19CB"/>
    <w:rsid w:val="5C071CB1"/>
    <w:rsid w:val="5EE4271F"/>
    <w:rsid w:val="66C16575"/>
    <w:rsid w:val="68293047"/>
    <w:rsid w:val="6D406CBE"/>
    <w:rsid w:val="73830B53"/>
    <w:rsid w:val="75A31020"/>
    <w:rsid w:val="79897661"/>
    <w:rsid w:val="7A135420"/>
    <w:rsid w:val="7BEE1A6B"/>
    <w:rsid w:val="7C482668"/>
    <w:rsid w:val="7F1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vsbcontent_start"/>
    <w:basedOn w:val="1"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GDUFS</Company>
  <Pages>2</Pages>
  <Words>111</Words>
  <Characters>639</Characters>
  <Lines>5</Lines>
  <Paragraphs>1</Paragraphs>
  <TotalTime>43</TotalTime>
  <ScaleCrop>false</ScaleCrop>
  <LinksUpToDate>false</LinksUpToDate>
  <CharactersWithSpaces>749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Mr.薪町</cp:lastModifiedBy>
  <dcterms:modified xsi:type="dcterms:W3CDTF">2019-11-05T08:25:17Z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